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73" w:rsidRPr="00A40A73" w:rsidRDefault="00A40A73" w:rsidP="00A4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На территории Ханты-Мансийского автономного округа с начала года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произошло 25 ландшафтных пожаров по причине неосторожного обращения с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огнем (24 случая), детской шалости (1 случай). В результате возгорания сухой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травянистой растительности огнем уничтожено 695,602 Га. За аналогичный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период 2022 года зафиксировано 14 случаев загорания сухой травы, площадь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пожара составила 284,339 Га.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Ежедневно ведется активная работа патрульно-контрольными группами,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основной целью которых является достижение высокого уровня готовности 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слаженности к оперативному реагированию на природные загорания 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эффективным действиям по их тушению на начальном этапе и недопущению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перехода пожаров на населенные пункты, а также в лесной фонд, пресечение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незаконной деятельности в лесах.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Патрульно-контрольные группы созданы для выполнения обязанностей в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пожароопасный период по патрулированию территории района ответственности,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мониторинга обстановки, связанной с природными пожарами, выявлению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несанкционированных палов растительности, работы с населением по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соблюдению правил пожарной безопасности.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В ходе работы патрульно-контрольными группами используются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беспилотные летательные аппараты, которые способствуют своевременному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поиску очагов возгорания, патрулированию территории с целью предотвращения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распространения огня и выявлению виновных в его возникновении.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Кроме того, распоряжением Правительства Ханты-Мансийского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автономного округа — Югры от 27.04.2023 </w:t>
      </w:r>
      <w:proofErr w:type="spellStart"/>
      <w:r w:rsidRPr="00A40A73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 224-рп с 28.04.2023 на всей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территории округа в целях предупреждения возможных чрезвычайных ситуаций,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связанных с ландшафтными пожарами, повышения мер ответственности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юридических и физических лиц за нарушение требований пожарной безопасности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введен особый противопожарный режим.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В связи с этим действуют определенные запреты, а именно: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запрещается сжигать мусор, сухую травянистую растительность, солому 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пожнивные остатки, применять открытый огонь, разводить костры, проводить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пожароопасные работы на землях лесного фонда, сельскохозяйственного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назначения, населенных пунктов, промышленности, энергетики и иного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специального назначения;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запрещается использование мангалов и иных приспособлений для тепловой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обработки пищи с помощью открытого огня (за исключением находящихся 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0A73">
        <w:rPr>
          <w:rFonts w:ascii="Arial" w:eastAsia="Times New Roman" w:hAnsi="Arial" w:cs="Arial"/>
          <w:sz w:val="24"/>
          <w:szCs w:val="24"/>
          <w:lang w:eastAsia="ru-RU"/>
        </w:rPr>
        <w:t>эксплуатирующихся</w:t>
      </w:r>
      <w:proofErr w:type="spellEnd"/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территориях объектов общественного питания).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За нарушение требований пожарной безопасности предусмотрена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административная ответственность по статье 20.4 Кодекса Российской Федерации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 делам об административных правонарушениях. Нарушение данных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требований, совершенных в условиях особого противопожарного режима влечет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наложение административного штрафа на граждан в размере до двадцати тысяч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рублей. Нарушение требований пожарной безопасности, повлекшее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возникновение пожара и уничтожение или повреждение чужого имущества либо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причинение легкого или средней тяжести вреда здоровью человека влечет</w:t>
      </w:r>
    </w:p>
    <w:p w:rsidR="00A40A73" w:rsidRPr="00A40A73" w:rsidRDefault="00A40A73" w:rsidP="00A4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73">
        <w:rPr>
          <w:rFonts w:ascii="Arial" w:eastAsia="Times New Roman" w:hAnsi="Arial" w:cs="Arial"/>
          <w:sz w:val="24"/>
          <w:szCs w:val="24"/>
          <w:lang w:eastAsia="ru-RU"/>
        </w:rPr>
        <w:t>наложение административного штрафа на граждан в размере до пятидесяти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тысяч рублей.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За уничтожение или повреждение чужого имущества в крупном размере,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40A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proofErr w:type="gramEnd"/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неосторожного обращения с огнем или иными источниками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повышенной опасности предусмотрена уголовная ответственность по статье 168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Уголовного кодекса Российской Федерации. За совершение указанного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преступления может быть назначено наказание в виде лишения свободы на срок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до одного года.</w:t>
      </w:r>
      <w:bookmarkStart w:id="0" w:name="_GoBack"/>
      <w:bookmarkEnd w:id="0"/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Уважаемые граждане, в случае обнаружения нарушений требований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безопасности, соблюдение которых обязательно в пожароопасный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период (разведение костров и сжигание отходов и тары, сжигание сухой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травянистой растительности, </w:t>
      </w:r>
      <w:proofErr w:type="spellStart"/>
      <w:r w:rsidRPr="00A40A73">
        <w:rPr>
          <w:rFonts w:ascii="Arial" w:eastAsia="Times New Roman" w:hAnsi="Arial" w:cs="Arial"/>
          <w:sz w:val="24"/>
          <w:szCs w:val="24"/>
          <w:lang w:eastAsia="ru-RU"/>
        </w:rPr>
        <w:t>неочищение</w:t>
      </w:r>
      <w:proofErr w:type="spellEnd"/>
      <w:r w:rsidRPr="00A40A73">
        <w:rPr>
          <w:rFonts w:ascii="Arial" w:eastAsia="Times New Roman" w:hAnsi="Arial" w:cs="Arial"/>
          <w:sz w:val="24"/>
          <w:szCs w:val="24"/>
          <w:lang w:eastAsia="ru-RU"/>
        </w:rPr>
        <w:t xml:space="preserve"> от сухой травянистой растительности,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пожнивных остатков территорий, прилегающих к лесу и др.), убедительная</w:t>
      </w:r>
      <w:r w:rsidRPr="00A40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A73">
        <w:rPr>
          <w:rFonts w:ascii="Arial" w:eastAsia="Times New Roman" w:hAnsi="Arial" w:cs="Arial"/>
          <w:sz w:val="24"/>
          <w:szCs w:val="24"/>
          <w:lang w:eastAsia="ru-RU"/>
        </w:rPr>
        <w:t>просьба звонить по номеру телефона: 112.</w:t>
      </w:r>
    </w:p>
    <w:p w:rsidR="004959D4" w:rsidRDefault="004959D4"/>
    <w:sectPr w:rsidR="0049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0"/>
    <w:rsid w:val="004959D4"/>
    <w:rsid w:val="006042E0"/>
    <w:rsid w:val="00A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2023-05-04T11:03:00Z</dcterms:created>
  <dcterms:modified xsi:type="dcterms:W3CDTF">2023-05-04T11:03:00Z</dcterms:modified>
</cp:coreProperties>
</file>